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ind w:left="-359" w:leftChars="-171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温州市工业科学研究院选聘专业人才报名表</w:t>
      </w:r>
    </w:p>
    <w:p>
      <w:pPr>
        <w:widowControl/>
        <w:jc w:val="left"/>
        <w:rPr>
          <w:rFonts w:ascii="仿宋_GB2312" w:hAnsi="宋体" w:eastAsia="仿宋_GB2312" w:cs="宋体"/>
          <w:b/>
          <w:bCs/>
          <w:kern w:val="0"/>
          <w:sz w:val="22"/>
        </w:rPr>
      </w:pPr>
      <w:r>
        <w:rPr>
          <w:rFonts w:hint="eastAsia" w:ascii="仿宋_GB2312" w:hAnsi="宋体" w:eastAsia="仿宋_GB2312" w:cs="宋体"/>
          <w:b/>
          <w:bCs/>
          <w:kern w:val="0"/>
          <w:sz w:val="22"/>
        </w:rPr>
        <w:t>报考岗位：</w:t>
      </w: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近期正面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最高学历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2"/>
              </w:rPr>
              <w:t>论文及课题研究等情况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仿宋_GB2312" w:hAnsi="宋体" w:eastAsia="仿宋_GB2312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</w:pPr>
          </w:p>
          <w:p>
            <w:pPr>
              <w:spacing w:line="324" w:lineRule="auto"/>
              <w:ind w:firstLine="2891" w:firstLineChars="1200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hint="eastAsia" w:ascii="仿宋_GB2312" w:eastAsia="仿宋_GB2312"/>
          <w:b/>
          <w:bCs/>
          <w:sz w:val="24"/>
        </w:rPr>
        <w:t>注：</w:t>
      </w:r>
      <w:r>
        <w:rPr>
          <w:rFonts w:hint="eastAsia" w:ascii="仿宋_GB2312" w:eastAsia="仿宋_GB2312"/>
          <w:b/>
          <w:bCs/>
          <w:color w:val="000000"/>
          <w:sz w:val="24"/>
        </w:rPr>
        <w:t>本表内容须填写齐全。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2022-08-02T06:39:12Z</dcterms:created>
  <dc:creator>Windows10</dc:creator>
  <cp:lastModifiedBy>Windows10</cp:lastModifiedBy>
  <dcterms:modified xsi:type="dcterms:W3CDTF">2022-08-02T06:39:15Z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